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CB735" w14:textId="77777777" w:rsidR="00EB3CDF" w:rsidRPr="003B3506" w:rsidRDefault="000950CF" w:rsidP="004452F9">
      <w:pPr>
        <w:spacing w:before="120"/>
        <w:ind w:left="-274"/>
        <w:rPr>
          <w:rFonts w:ascii="Times New Roman" w:hAnsi="Times New Roman"/>
          <w:i/>
          <w:sz w:val="22"/>
        </w:rPr>
      </w:pPr>
      <w:r w:rsidRPr="003B3506">
        <w:rPr>
          <w:rFonts w:ascii="Times New Roman" w:hAnsi="Times New Roman"/>
          <w:i/>
          <w:sz w:val="22"/>
        </w:rPr>
        <w:t>Erskine R. Glover</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004452F9" w:rsidRPr="003B3506">
        <w:rPr>
          <w:rFonts w:ascii="Times New Roman" w:hAnsi="Times New Roman"/>
          <w:i/>
          <w:sz w:val="22"/>
        </w:rPr>
        <w:tab/>
      </w:r>
      <w:r w:rsidRPr="003B3506">
        <w:rPr>
          <w:rFonts w:ascii="Times New Roman" w:hAnsi="Times New Roman"/>
          <w:i/>
          <w:sz w:val="22"/>
        </w:rPr>
        <w:t>Kimberly Cook</w:t>
      </w:r>
    </w:p>
    <w:p w14:paraId="41ED3F33" w14:textId="00348911" w:rsidR="000950CF" w:rsidRPr="003B3506" w:rsidRDefault="000950CF" w:rsidP="000950CF">
      <w:pPr>
        <w:ind w:left="-270"/>
        <w:rPr>
          <w:rFonts w:ascii="Times New Roman" w:hAnsi="Times New Roman"/>
          <w:i/>
          <w:sz w:val="22"/>
        </w:rPr>
      </w:pPr>
      <w:r w:rsidRPr="003B3506">
        <w:rPr>
          <w:rFonts w:ascii="Times New Roman" w:hAnsi="Times New Roman"/>
          <w:i/>
          <w:sz w:val="22"/>
        </w:rPr>
        <w:t>Superintendent of Schools</w:t>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Pr="003B3506">
        <w:rPr>
          <w:rFonts w:ascii="Times New Roman" w:hAnsi="Times New Roman"/>
          <w:i/>
          <w:sz w:val="22"/>
        </w:rPr>
        <w:tab/>
      </w:r>
      <w:r w:rsidR="004452F9" w:rsidRPr="003B3506">
        <w:rPr>
          <w:rFonts w:ascii="Times New Roman" w:hAnsi="Times New Roman"/>
          <w:i/>
          <w:sz w:val="22"/>
        </w:rPr>
        <w:t xml:space="preserve">              </w:t>
      </w:r>
      <w:r w:rsidR="00CA028F">
        <w:rPr>
          <w:rFonts w:ascii="Times New Roman" w:hAnsi="Times New Roman"/>
          <w:i/>
          <w:sz w:val="22"/>
        </w:rPr>
        <w:tab/>
      </w:r>
      <w:r w:rsidR="004452F9" w:rsidRPr="003B3506">
        <w:rPr>
          <w:rFonts w:ascii="Times New Roman" w:hAnsi="Times New Roman"/>
          <w:i/>
          <w:sz w:val="22"/>
        </w:rPr>
        <w:t>President - Board of Education</w:t>
      </w:r>
    </w:p>
    <w:p w14:paraId="76F46FF7" w14:textId="3F4139F0" w:rsidR="003B3506" w:rsidRPr="003B3506" w:rsidRDefault="006C5765" w:rsidP="003B3506">
      <w:pPr>
        <w:ind w:left="-270"/>
        <w:jc w:val="center"/>
        <w:rPr>
          <w:rFonts w:ascii="Times New Roman" w:hAnsi="Times New Roman"/>
          <w:i/>
          <w:sz w:val="22"/>
        </w:rPr>
      </w:pPr>
      <w:r>
        <w:rPr>
          <w:rFonts w:ascii="Times New Roman" w:hAnsi="Times New Roman"/>
          <w:i/>
          <w:sz w:val="22"/>
        </w:rPr>
        <w:t>Dr. James R. Bevere</w:t>
      </w:r>
    </w:p>
    <w:p w14:paraId="68394EB8" w14:textId="52CC14A3" w:rsidR="003B3506" w:rsidRPr="003B3506" w:rsidRDefault="003B3506" w:rsidP="003B3506">
      <w:pPr>
        <w:ind w:left="-270"/>
        <w:jc w:val="center"/>
        <w:rPr>
          <w:rFonts w:ascii="Times New Roman" w:hAnsi="Times New Roman"/>
          <w:i/>
          <w:sz w:val="22"/>
        </w:rPr>
      </w:pPr>
      <w:r w:rsidRPr="003B3506">
        <w:rPr>
          <w:rFonts w:ascii="Times New Roman" w:hAnsi="Times New Roman"/>
          <w:i/>
          <w:noProof/>
          <w:sz w:val="22"/>
        </w:rPr>
        <mc:AlternateContent>
          <mc:Choice Requires="wps">
            <w:drawing>
              <wp:anchor distT="0" distB="0" distL="114300" distR="114300" simplePos="0" relativeHeight="251661312" behindDoc="0" locked="0" layoutInCell="1" allowOverlap="1" wp14:anchorId="46168812" wp14:editId="7E677C90">
                <wp:simplePos x="0" y="0"/>
                <wp:positionH relativeFrom="column">
                  <wp:posOffset>-99060</wp:posOffset>
                </wp:positionH>
                <wp:positionV relativeFrom="paragraph">
                  <wp:posOffset>207010</wp:posOffset>
                </wp:positionV>
                <wp:extent cx="6210300" cy="38100"/>
                <wp:effectExtent l="19050" t="19050" r="19050" b="19050"/>
                <wp:wrapNone/>
                <wp:docPr id="9" name="Straight Connector 9"/>
                <wp:cNvGraphicFramePr/>
                <a:graphic xmlns:a="http://schemas.openxmlformats.org/drawingml/2006/main">
                  <a:graphicData uri="http://schemas.microsoft.com/office/word/2010/wordprocessingShape">
                    <wps:wsp>
                      <wps:cNvCnPr/>
                      <wps:spPr>
                        <a:xfrm flipV="1">
                          <a:off x="0" y="0"/>
                          <a:ext cx="6210300" cy="38100"/>
                        </a:xfrm>
                        <a:prstGeom prst="line">
                          <a:avLst/>
                        </a:prstGeom>
                        <a:ln w="28575">
                          <a:solidFill>
                            <a:srgbClr val="6C0024"/>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A8C13CD" id="Straight Connector 9"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pt,16.3pt" to="481.2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" strokecolor="#6c0024" strokeweight="2.25pt">
                <v:stroke joinstyle="miter"/>
              </v:line>
            </w:pict>
          </mc:Fallback>
        </mc:AlternateContent>
      </w:r>
      <w:r w:rsidR="006C5765">
        <w:rPr>
          <w:rFonts w:ascii="Times New Roman" w:hAnsi="Times New Roman"/>
          <w:i/>
          <w:sz w:val="22"/>
        </w:rPr>
        <w:t>Director of Curriculum and Instruction</w:t>
      </w:r>
    </w:p>
    <w:p w14:paraId="252AC5DB" w14:textId="660397AD" w:rsidR="00655CBD" w:rsidRPr="004452F9" w:rsidRDefault="00655CBD" w:rsidP="000950CF">
      <w:pPr>
        <w:ind w:left="-270"/>
        <w:rPr>
          <w:rFonts w:ascii="Times New Roman" w:hAnsi="Times New Roman"/>
          <w:i/>
          <w:sz w:val="22"/>
        </w:rPr>
      </w:pPr>
    </w:p>
    <w:p w14:paraId="1D516492" w14:textId="444A44BE" w:rsid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b/>
          <w:szCs w:val="24"/>
        </w:rPr>
        <w:t>Title I Parent and Family Engagement Notification Requirements for Districts/Schools</w:t>
      </w:r>
      <w:r w:rsidRPr="0082782D">
        <w:rPr>
          <w:rFonts w:ascii="Times New Roman" w:eastAsiaTheme="minorHAnsi" w:hAnsi="Times New Roman"/>
          <w:szCs w:val="24"/>
        </w:rPr>
        <w:t xml:space="preserve"> </w:t>
      </w:r>
    </w:p>
    <w:p w14:paraId="703C18B2" w14:textId="333564C8" w:rsidR="00342E76" w:rsidRPr="00342E76" w:rsidRDefault="00342E76" w:rsidP="0082782D">
      <w:pPr>
        <w:spacing w:after="160" w:line="259" w:lineRule="auto"/>
        <w:rPr>
          <w:rFonts w:ascii="Times New Roman" w:eastAsiaTheme="minorHAnsi" w:hAnsi="Times New Roman"/>
          <w:b/>
          <w:szCs w:val="24"/>
        </w:rPr>
      </w:pPr>
      <w:r w:rsidRPr="00342E76">
        <w:rPr>
          <w:rFonts w:ascii="Times New Roman" w:eastAsiaTheme="minorHAnsi" w:hAnsi="Times New Roman"/>
          <w:b/>
          <w:szCs w:val="24"/>
        </w:rPr>
        <w:t>School Year 202</w:t>
      </w:r>
      <w:r w:rsidR="00BA2914">
        <w:rPr>
          <w:rFonts w:ascii="Times New Roman" w:eastAsiaTheme="minorHAnsi" w:hAnsi="Times New Roman"/>
          <w:b/>
          <w:szCs w:val="24"/>
        </w:rPr>
        <w:t>3</w:t>
      </w:r>
      <w:r w:rsidRPr="00342E76">
        <w:rPr>
          <w:rFonts w:ascii="Times New Roman" w:eastAsiaTheme="minorHAnsi" w:hAnsi="Times New Roman"/>
          <w:b/>
          <w:szCs w:val="24"/>
        </w:rPr>
        <w:t>-202</w:t>
      </w:r>
      <w:r w:rsidR="00BA2914">
        <w:rPr>
          <w:rFonts w:ascii="Times New Roman" w:eastAsiaTheme="minorHAnsi" w:hAnsi="Times New Roman"/>
          <w:b/>
          <w:szCs w:val="24"/>
        </w:rPr>
        <w:t>4</w:t>
      </w:r>
    </w:p>
    <w:p w14:paraId="568C0164" w14:textId="77777777"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There are certain requirements in the Elementary and Secondary Education Act (ESEA) for notifying parents of the status of the schools their children attend and their parental options. </w:t>
      </w:r>
    </w:p>
    <w:p w14:paraId="541E36B0" w14:textId="55E3383E"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 Parents’ Right-to-Know: Under Title I, parents must be notified at the start of each school year of their right to request information about the professional qualifications of their children’s teachers (Parents’ Right-to-Know). Information the LEA must provide if requested, includes: 1) the certification </w:t>
      </w:r>
      <w:r w:rsidR="00980EFA">
        <w:rPr>
          <w:rFonts w:ascii="Times New Roman" w:eastAsiaTheme="minorHAnsi" w:hAnsi="Times New Roman"/>
          <w:szCs w:val="24"/>
        </w:rPr>
        <w:t>and</w:t>
      </w:r>
      <w:r w:rsidRPr="0082782D">
        <w:rPr>
          <w:rFonts w:ascii="Times New Roman" w:eastAsiaTheme="minorHAnsi" w:hAnsi="Times New Roman"/>
          <w:szCs w:val="24"/>
        </w:rPr>
        <w:t xml:space="preserve"> licensing status of the teacher; 2) degrees held by the teacher; 3) emergency or provisional status of the teacher, if applicable; and 4) qualifications of any paraprofessionals serving the child. Parents must also be notified if a teacher who is not “highly qualified” </w:t>
      </w:r>
      <w:r w:rsidR="00980EFA">
        <w:rPr>
          <w:rFonts w:ascii="Times New Roman" w:eastAsiaTheme="minorHAnsi" w:hAnsi="Times New Roman"/>
          <w:szCs w:val="24"/>
        </w:rPr>
        <w:t>instructs</w:t>
      </w:r>
      <w:r w:rsidRPr="0082782D">
        <w:rPr>
          <w:rFonts w:ascii="Times New Roman" w:eastAsiaTheme="minorHAnsi" w:hAnsi="Times New Roman"/>
          <w:szCs w:val="24"/>
        </w:rPr>
        <w:t xml:space="preserve"> their child for four (4) or more weeks. A sample letter is available at School/Family/Community Engagement (nj.gov). </w:t>
      </w:r>
    </w:p>
    <w:p w14:paraId="2624E437" w14:textId="77777777"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 Limited English Proficient: Parents must be notified within thirty (30) days of the start of the school year if their child has been identified as limited English proficient and in need of English language instructional services. Notification must be in a language that parents will understand. </w:t>
      </w:r>
    </w:p>
    <w:p w14:paraId="7053E97E" w14:textId="77777777"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 Program Information: Schools must provide parents of students selected for Title I services with information on the following: 1) Title I programs; 2) the school’s curriculum; 3) assessment measures; and 4) their children’s proficiency level. The school must develop jointly with the parents a written school-parent compact defining how the parents and the school will work to improve the student’s academic achievement. </w:t>
      </w:r>
    </w:p>
    <w:p w14:paraId="5EB591BD" w14:textId="5A85E998" w:rsidR="0001577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District-Level and School-Level Parental Involvement Policies: The district and school</w:t>
      </w:r>
      <w:r w:rsidR="00980EFA">
        <w:rPr>
          <w:rFonts w:ascii="Times New Roman" w:eastAsiaTheme="minorHAnsi" w:hAnsi="Times New Roman"/>
          <w:szCs w:val="24"/>
        </w:rPr>
        <w:t>, parental involvement policies</w:t>
      </w:r>
      <w:r w:rsidRPr="0082782D">
        <w:rPr>
          <w:rFonts w:ascii="Times New Roman" w:eastAsiaTheme="minorHAnsi" w:hAnsi="Times New Roman"/>
          <w:szCs w:val="24"/>
        </w:rPr>
        <w:t xml:space="preserve"> must be distributed to parents of participating Title I children in an understandable and uniform format and, to the extent practicable, in a language the parents understand. The parental involvement policy must be directly disseminated to parents </w:t>
      </w:r>
      <w:r w:rsidR="00980EFA">
        <w:rPr>
          <w:rFonts w:ascii="Times New Roman" w:eastAsiaTheme="minorHAnsi" w:hAnsi="Times New Roman"/>
          <w:szCs w:val="24"/>
        </w:rPr>
        <w:t>through</w:t>
      </w:r>
      <w:r w:rsidRPr="0082782D">
        <w:rPr>
          <w:rFonts w:ascii="Times New Roman" w:eastAsiaTheme="minorHAnsi" w:hAnsi="Times New Roman"/>
          <w:szCs w:val="24"/>
        </w:rPr>
        <w:t xml:space="preserve"> mail, e-mail, or backpack. A school may wish to disseminate the policy through a school booklet, such as in the school code handbook. In addition to direct dissemination, the school may also wish to include </w:t>
      </w:r>
      <w:r w:rsidR="00980EFA">
        <w:rPr>
          <w:rFonts w:ascii="Times New Roman" w:eastAsiaTheme="minorHAnsi" w:hAnsi="Times New Roman"/>
          <w:szCs w:val="24"/>
        </w:rPr>
        <w:t>the</w:t>
      </w:r>
      <w:r w:rsidRPr="0082782D">
        <w:rPr>
          <w:rFonts w:ascii="Times New Roman" w:eastAsiaTheme="minorHAnsi" w:hAnsi="Times New Roman"/>
          <w:szCs w:val="24"/>
        </w:rPr>
        <w:t xml:space="preserve"> parental involvement policy on the school's Web site. Schools must update these policies and school-parent compacts periodically to meet the changing needs of parents and the school. Schools should evaluate the content and effectiveness of the school's parental involvement activities on an annual basis. Sample templates are available at School/Family/Community Engagement (nj.gov). </w:t>
      </w:r>
    </w:p>
    <w:p w14:paraId="2DF9EC39" w14:textId="6383F9D1"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lastRenderedPageBreak/>
        <w:t>• School-Parent Compact: A school-parent compact, developed jointly between the school and parents</w:t>
      </w:r>
      <w:r w:rsidR="00980EFA">
        <w:rPr>
          <w:rFonts w:ascii="Times New Roman" w:eastAsiaTheme="minorHAnsi" w:hAnsi="Times New Roman"/>
          <w:szCs w:val="24"/>
        </w:rPr>
        <w:t>,</w:t>
      </w:r>
      <w:r w:rsidRPr="0082782D">
        <w:rPr>
          <w:rFonts w:ascii="Times New Roman" w:eastAsiaTheme="minorHAnsi" w:hAnsi="Times New Roman"/>
          <w:szCs w:val="24"/>
        </w:rPr>
        <w:t xml:space="preserve"> is required for all children </w:t>
      </w:r>
      <w:r w:rsidR="00980EFA">
        <w:rPr>
          <w:rFonts w:ascii="Times New Roman" w:eastAsiaTheme="minorHAnsi" w:hAnsi="Times New Roman"/>
          <w:szCs w:val="24"/>
        </w:rPr>
        <w:t>participating</w:t>
      </w:r>
      <w:r w:rsidRPr="0082782D">
        <w:rPr>
          <w:rFonts w:ascii="Times New Roman" w:eastAsiaTheme="minorHAnsi" w:hAnsi="Times New Roman"/>
          <w:szCs w:val="24"/>
        </w:rPr>
        <w:t xml:space="preserve"> in Title I activities, services, and programs. The compact becomes part of the school’s Parent Involvement Policy. A sample template is available at School/Family/Community Engagement (nj.gov) August 2022 </w:t>
      </w:r>
    </w:p>
    <w:p w14:paraId="67E81049" w14:textId="66805205"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 Title I Annual Parent Meeting: Each school served under Title I, Part A must convene an annual meeting to inform parents of their school's participation in Title I, Part A programs, to explain the Title I, Part A requirements, how the Title I students will be assessed, how the parents will be kept informed, and the right of parents to be involved in those programs. This meeting must be at a time convenient for parents. </w:t>
      </w:r>
      <w:r w:rsidR="00980EFA">
        <w:rPr>
          <w:rFonts w:ascii="Times New Roman" w:eastAsiaTheme="minorHAnsi" w:hAnsi="Times New Roman"/>
          <w:szCs w:val="24"/>
        </w:rPr>
        <w:t>To</w:t>
      </w:r>
      <w:r w:rsidRPr="0082782D">
        <w:rPr>
          <w:rFonts w:ascii="Times New Roman" w:eastAsiaTheme="minorHAnsi" w:hAnsi="Times New Roman"/>
          <w:szCs w:val="24"/>
        </w:rPr>
        <w:t xml:space="preserve"> keep parents informed, schools should invite all parents of children participating in Title I, Part A programs and encourage them to attend. Document the meeting with minutes/agenda/sign-in sheets. </w:t>
      </w:r>
    </w:p>
    <w:p w14:paraId="4CC5A898" w14:textId="4ADB0567" w:rsidR="0082782D" w:rsidRPr="0082782D" w:rsidRDefault="0082782D" w:rsidP="0082782D">
      <w:pPr>
        <w:spacing w:after="160" w:line="259" w:lineRule="auto"/>
        <w:rPr>
          <w:rFonts w:ascii="Times New Roman" w:eastAsiaTheme="minorHAnsi" w:hAnsi="Times New Roman"/>
          <w:szCs w:val="24"/>
        </w:rPr>
      </w:pPr>
      <w:r w:rsidRPr="0082782D">
        <w:rPr>
          <w:rFonts w:ascii="Times New Roman" w:eastAsiaTheme="minorHAnsi" w:hAnsi="Times New Roman"/>
          <w:szCs w:val="24"/>
        </w:rPr>
        <w:t xml:space="preserve">• Informing Parents of Student Eligibility (Targeted Assistance): Written correspondence must be sent to notify parents of their child's eligibility for Title I services. This notice should be sent after </w:t>
      </w:r>
      <w:r w:rsidR="00980EFA">
        <w:rPr>
          <w:rFonts w:ascii="Times New Roman" w:eastAsiaTheme="minorHAnsi" w:hAnsi="Times New Roman"/>
          <w:szCs w:val="24"/>
        </w:rPr>
        <w:t>completing the student selection process</w:t>
      </w:r>
      <w:r w:rsidRPr="0082782D">
        <w:rPr>
          <w:rFonts w:ascii="Times New Roman" w:eastAsiaTheme="minorHAnsi" w:hAnsi="Times New Roman"/>
          <w:szCs w:val="24"/>
        </w:rPr>
        <w:t xml:space="preserve"> and include the Title I entrance and exit criteria. If a parent refuses services, the parent's signature must be on file. • Military Opt-Out Requirement: The Elementary and Secondary Education Act (ESEA), as amended by </w:t>
      </w:r>
      <w:proofErr w:type="gramStart"/>
      <w:r w:rsidRPr="0082782D">
        <w:rPr>
          <w:rFonts w:ascii="Times New Roman" w:eastAsiaTheme="minorHAnsi" w:hAnsi="Times New Roman"/>
          <w:szCs w:val="24"/>
        </w:rPr>
        <w:t>the Every</w:t>
      </w:r>
      <w:proofErr w:type="gramEnd"/>
      <w:r w:rsidRPr="0082782D">
        <w:rPr>
          <w:rFonts w:ascii="Times New Roman" w:eastAsiaTheme="minorHAnsi" w:hAnsi="Times New Roman"/>
          <w:szCs w:val="24"/>
        </w:rPr>
        <w:t xml:space="preserve"> Student Succeeds Act (ESSA), requires local educational agencies (LEAs) receiving assistance under ESEA upon request to provide certain student information to military recruiters institutions of higher education, and/or prospective employers.</w:t>
      </w:r>
    </w:p>
    <w:p w14:paraId="1B9BCD4F" w14:textId="220A6F19" w:rsidR="006C5765" w:rsidRPr="000F4D1B" w:rsidRDefault="000F4D1B" w:rsidP="00EB3CDF">
      <w:pPr>
        <w:rPr>
          <w:rFonts w:ascii="Times New Roman" w:hAnsi="Times New Roman"/>
          <w:szCs w:val="24"/>
        </w:rPr>
      </w:pPr>
      <w:r w:rsidRPr="000F4D1B">
        <w:rPr>
          <w:rFonts w:ascii="Times New Roman" w:hAnsi="Times New Roman"/>
          <w:szCs w:val="24"/>
        </w:rPr>
        <w:t xml:space="preserve">• Military Opt-Out Requirement: The Elementary and Secondary Education Act (ESEA), as amended by </w:t>
      </w:r>
      <w:proofErr w:type="gramStart"/>
      <w:r w:rsidRPr="000F4D1B">
        <w:rPr>
          <w:rFonts w:ascii="Times New Roman" w:hAnsi="Times New Roman"/>
          <w:szCs w:val="24"/>
        </w:rPr>
        <w:t>the Every</w:t>
      </w:r>
      <w:proofErr w:type="gramEnd"/>
      <w:r w:rsidRPr="000F4D1B">
        <w:rPr>
          <w:rFonts w:ascii="Times New Roman" w:hAnsi="Times New Roman"/>
          <w:szCs w:val="24"/>
        </w:rPr>
        <w:t xml:space="preserve"> Student Succeeds Act (ESSA), requires local educational agencies (LEAs) receiving assistance under ESEA upon request to provide certain student information to military recruiters institutions of higher education, and/or prospective employers.</w:t>
      </w:r>
    </w:p>
    <w:p w14:paraId="60A216E8" w14:textId="76A4DEE4" w:rsidR="006862EF" w:rsidRDefault="006862EF" w:rsidP="00EB3CDF"/>
    <w:p w14:paraId="2E07CBDD" w14:textId="77777777" w:rsidR="0001577D" w:rsidRDefault="0001577D" w:rsidP="00EB3CDF"/>
    <w:p w14:paraId="28738233" w14:textId="19AD18A7" w:rsidR="006C5765" w:rsidRDefault="0001577D" w:rsidP="00EB3CDF">
      <w:r>
        <w:t>Respectfully,</w:t>
      </w:r>
    </w:p>
    <w:p w14:paraId="7E823E27" w14:textId="65975560" w:rsidR="006C5765" w:rsidRDefault="006C5765" w:rsidP="00EB3CDF"/>
    <w:p w14:paraId="79B343C6" w14:textId="78DB968E" w:rsidR="006C5765" w:rsidRDefault="006862EF" w:rsidP="00EB3CDF">
      <w:r>
        <w:rPr>
          <w:noProof/>
        </w:rPr>
        <w:drawing>
          <wp:inline distT="0" distB="0" distL="0" distR="0" wp14:anchorId="5A8F870E" wp14:editId="730D15AA">
            <wp:extent cx="1457325" cy="52993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460" cy="539803"/>
                    </a:xfrm>
                    <a:prstGeom prst="rect">
                      <a:avLst/>
                    </a:prstGeom>
                    <a:noFill/>
                    <a:ln>
                      <a:noFill/>
                    </a:ln>
                  </pic:spPr>
                </pic:pic>
              </a:graphicData>
            </a:graphic>
          </wp:inline>
        </w:drawing>
      </w:r>
    </w:p>
    <w:p w14:paraId="2843EC86" w14:textId="50D59889" w:rsidR="006C5765" w:rsidRDefault="006C5765" w:rsidP="00EB3CDF"/>
    <w:p w14:paraId="2D49A107" w14:textId="7CB35A89" w:rsidR="006C5765" w:rsidRDefault="006C5765" w:rsidP="00EB3CDF"/>
    <w:p w14:paraId="5EC48408" w14:textId="77777777" w:rsidR="006C5765" w:rsidRDefault="006C5765" w:rsidP="006C5765">
      <w:pPr>
        <w:rPr>
          <w:rFonts w:asciiTheme="minorHAnsi" w:eastAsia="Times New Roman" w:hAnsiTheme="minorHAnsi"/>
          <w:color w:val="000000"/>
          <w:szCs w:val="24"/>
        </w:rPr>
      </w:pPr>
      <w:r>
        <w:rPr>
          <w:rFonts w:ascii="Times New Roman" w:eastAsia="Times New Roman" w:hAnsi="Times New Roman"/>
          <w:b/>
          <w:bCs/>
          <w:color w:val="570606"/>
          <w:szCs w:val="24"/>
        </w:rPr>
        <w:t>Dr. James R. Bevere</w:t>
      </w:r>
    </w:p>
    <w:p w14:paraId="340A0A0A"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Director of Curriculum and Instruction</w:t>
      </w:r>
    </w:p>
    <w:p w14:paraId="002FE107"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Hillside Public Schools</w:t>
      </w:r>
    </w:p>
    <w:p w14:paraId="47D87048" w14:textId="77777777" w:rsidR="006C5765" w:rsidRDefault="006C5765" w:rsidP="006C5765">
      <w:pPr>
        <w:rPr>
          <w:rFonts w:eastAsia="Times New Roman"/>
          <w:color w:val="000000"/>
          <w:szCs w:val="24"/>
        </w:rPr>
      </w:pPr>
    </w:p>
    <w:p w14:paraId="55585079" w14:textId="77777777" w:rsidR="006C5765" w:rsidRDefault="006C5765" w:rsidP="006C5765">
      <w:pPr>
        <w:rPr>
          <w:rFonts w:eastAsia="Times New Roman"/>
          <w:color w:val="000000"/>
          <w:szCs w:val="24"/>
        </w:rPr>
      </w:pPr>
      <w:r>
        <w:rPr>
          <w:rFonts w:ascii="Times New Roman" w:eastAsia="Times New Roman" w:hAnsi="Times New Roman"/>
          <w:b/>
          <w:bCs/>
          <w:color w:val="570606"/>
          <w:szCs w:val="24"/>
        </w:rPr>
        <w:t>" The warrior whispers back at fate... I am the STORM"</w:t>
      </w:r>
    </w:p>
    <w:p w14:paraId="07A5478A" w14:textId="35094E9A" w:rsidR="006C5765" w:rsidRPr="00D033AF" w:rsidRDefault="006C5765" w:rsidP="00EB3CDF">
      <w:pPr>
        <w:rPr>
          <w:rFonts w:eastAsia="Times New Roman"/>
          <w:color w:val="000000"/>
          <w:szCs w:val="24"/>
        </w:rPr>
      </w:pPr>
      <w:r>
        <w:rPr>
          <w:rFonts w:ascii="Times New Roman" w:eastAsia="Times New Roman" w:hAnsi="Times New Roman"/>
          <w:b/>
          <w:bCs/>
          <w:color w:val="570606"/>
          <w:szCs w:val="24"/>
        </w:rPr>
        <w:t>                                                                                        - Unknown</w:t>
      </w:r>
    </w:p>
    <w:sectPr w:rsidR="006C5765" w:rsidRPr="00D033AF" w:rsidSect="000950CF">
      <w:headerReference w:type="default" r:id="rId11"/>
      <w:footerReference w:type="default" r:id="rId12"/>
      <w:pgSz w:w="12240" w:h="15840" w:code="1"/>
      <w:pgMar w:top="1440" w:right="1440" w:bottom="1440"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596D" w14:textId="77777777" w:rsidR="00D96C57" w:rsidRDefault="00D96C57" w:rsidP="000950CF">
      <w:r>
        <w:separator/>
      </w:r>
    </w:p>
  </w:endnote>
  <w:endnote w:type="continuationSeparator" w:id="0">
    <w:p w14:paraId="0E3FC321" w14:textId="77777777" w:rsidR="00D96C57" w:rsidRDefault="00D96C57" w:rsidP="0009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057D1" w14:textId="73A7343A" w:rsidR="007A4A53" w:rsidRDefault="006C5765" w:rsidP="000950CF">
    <w:pPr>
      <w:pStyle w:val="Footer"/>
      <w:jc w:val="center"/>
      <w:rPr>
        <w:rFonts w:ascii="Times New Roman" w:hAnsi="Times New Roman"/>
        <w:i/>
        <w:sz w:val="20"/>
        <w:szCs w:val="18"/>
      </w:rPr>
    </w:pPr>
    <w:bookmarkStart w:id="0" w:name="_Hlk79582336"/>
    <w:r>
      <w:rPr>
        <w:rFonts w:ascii="Times New Roman" w:hAnsi="Times New Roman"/>
        <w:i/>
        <w:sz w:val="20"/>
        <w:szCs w:val="18"/>
      </w:rPr>
      <w:t>145 Hillside Avenue</w:t>
    </w:r>
  </w:p>
  <w:p w14:paraId="708B963E" w14:textId="5B97CF9D" w:rsidR="006C5765" w:rsidRDefault="006C5765" w:rsidP="000950CF">
    <w:pPr>
      <w:pStyle w:val="Footer"/>
      <w:jc w:val="center"/>
      <w:rPr>
        <w:rFonts w:ascii="Times New Roman" w:hAnsi="Times New Roman"/>
        <w:i/>
        <w:sz w:val="20"/>
        <w:szCs w:val="18"/>
      </w:rPr>
    </w:pPr>
    <w:r>
      <w:rPr>
        <w:rFonts w:ascii="Times New Roman" w:hAnsi="Times New Roman"/>
        <w:i/>
        <w:sz w:val="20"/>
        <w:szCs w:val="18"/>
      </w:rPr>
      <w:t>Hillside, NJ 07205</w:t>
    </w:r>
  </w:p>
  <w:p w14:paraId="5ADDD80C" w14:textId="3998BC8B" w:rsidR="007A4A53" w:rsidRDefault="006C5765" w:rsidP="000950CF">
    <w:pPr>
      <w:pStyle w:val="Footer"/>
      <w:jc w:val="center"/>
      <w:rPr>
        <w:rFonts w:ascii="Times New Roman" w:hAnsi="Times New Roman"/>
        <w:i/>
        <w:sz w:val="20"/>
        <w:szCs w:val="18"/>
      </w:rPr>
    </w:pPr>
    <w:r>
      <w:rPr>
        <w:rFonts w:ascii="Times New Roman" w:hAnsi="Times New Roman"/>
        <w:i/>
        <w:sz w:val="20"/>
        <w:szCs w:val="18"/>
      </w:rPr>
      <w:t>908-352-7664 EXT.6458</w:t>
    </w:r>
  </w:p>
  <w:p w14:paraId="1A729A84" w14:textId="11FB6156" w:rsidR="007A4A53" w:rsidRPr="000950CF" w:rsidRDefault="006C5765" w:rsidP="000950CF">
    <w:pPr>
      <w:pStyle w:val="Footer"/>
      <w:jc w:val="center"/>
      <w:rPr>
        <w:rFonts w:ascii="Times New Roman" w:hAnsi="Times New Roman"/>
        <w:i/>
        <w:sz w:val="20"/>
        <w:szCs w:val="18"/>
      </w:rPr>
    </w:pPr>
    <w:r>
      <w:rPr>
        <w:rFonts w:ascii="Times New Roman" w:hAnsi="Times New Roman"/>
        <w:i/>
        <w:sz w:val="20"/>
        <w:szCs w:val="18"/>
      </w:rPr>
      <w:t>JB</w:t>
    </w:r>
    <w:r w:rsidRPr="006C5765">
      <w:rPr>
        <w:rFonts w:ascii="Times New Roman" w:hAnsi="Times New Roman"/>
        <w:i/>
        <w:sz w:val="20"/>
        <w:szCs w:val="18"/>
      </w:rPr>
      <w:t>evere@hillsidek12.org</w:t>
    </w:r>
  </w:p>
  <w:bookmarkEnd w:id="0"/>
  <w:p w14:paraId="1C5D841F" w14:textId="77777777" w:rsidR="000950CF" w:rsidRPr="000950CF" w:rsidRDefault="000950CF">
    <w:pPr>
      <w:pStyle w:val="Footer"/>
      <w:rPr>
        <w:rFonts w:ascii="Times New Roman" w:hAnsi="Times New Roman"/>
      </w:rPr>
    </w:pPr>
  </w:p>
  <w:p w14:paraId="4AA252A8" w14:textId="77777777" w:rsidR="000950CF" w:rsidRDefault="00095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F5BE" w14:textId="77777777" w:rsidR="00D96C57" w:rsidRDefault="00D96C57" w:rsidP="000950CF">
      <w:r>
        <w:separator/>
      </w:r>
    </w:p>
  </w:footnote>
  <w:footnote w:type="continuationSeparator" w:id="0">
    <w:p w14:paraId="65DCDCCA" w14:textId="77777777" w:rsidR="00D96C57" w:rsidRDefault="00D96C57" w:rsidP="00095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4661" w14:textId="2954206D" w:rsidR="006C5765" w:rsidRDefault="00D033AF">
    <w:pPr>
      <w:pStyle w:val="Header"/>
    </w:pPr>
    <w:r>
      <w:rPr>
        <w:noProof/>
      </w:rPr>
      <w:drawing>
        <wp:inline distT="0" distB="0" distL="0" distR="0" wp14:anchorId="1B6CC64C" wp14:editId="37001D23">
          <wp:extent cx="34766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6625" cy="1152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A1"/>
    <w:rsid w:val="0001577D"/>
    <w:rsid w:val="000950CF"/>
    <w:rsid w:val="00095D16"/>
    <w:rsid w:val="000A2BA0"/>
    <w:rsid w:val="000B277F"/>
    <w:rsid w:val="000F4D1B"/>
    <w:rsid w:val="00166DC3"/>
    <w:rsid w:val="00172BA1"/>
    <w:rsid w:val="0018655A"/>
    <w:rsid w:val="00217AA1"/>
    <w:rsid w:val="002A025B"/>
    <w:rsid w:val="00342E76"/>
    <w:rsid w:val="003B3506"/>
    <w:rsid w:val="004452F9"/>
    <w:rsid w:val="00614F7E"/>
    <w:rsid w:val="00655CBD"/>
    <w:rsid w:val="006862EF"/>
    <w:rsid w:val="006C5765"/>
    <w:rsid w:val="007A4A53"/>
    <w:rsid w:val="0082782D"/>
    <w:rsid w:val="008D6FF4"/>
    <w:rsid w:val="00913CE2"/>
    <w:rsid w:val="00980EFA"/>
    <w:rsid w:val="009A4D80"/>
    <w:rsid w:val="00AC4D60"/>
    <w:rsid w:val="00B12C1E"/>
    <w:rsid w:val="00B15A3F"/>
    <w:rsid w:val="00BA2914"/>
    <w:rsid w:val="00C62E36"/>
    <w:rsid w:val="00CA028F"/>
    <w:rsid w:val="00CD1228"/>
    <w:rsid w:val="00CE3E49"/>
    <w:rsid w:val="00D033AF"/>
    <w:rsid w:val="00D112F9"/>
    <w:rsid w:val="00D47EF0"/>
    <w:rsid w:val="00D56E81"/>
    <w:rsid w:val="00D96C57"/>
    <w:rsid w:val="00EA465F"/>
    <w:rsid w:val="00EB3CDF"/>
    <w:rsid w:val="00F230C0"/>
    <w:rsid w:val="00F43A3E"/>
    <w:rsid w:val="00FC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543FC"/>
  <w15:chartTrackingRefBased/>
  <w15:docId w15:val="{DBD502B9-B847-48E3-95FB-E91941C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BA1"/>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0950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2BA1"/>
    <w:pPr>
      <w:tabs>
        <w:tab w:val="center" w:pos="4320"/>
        <w:tab w:val="right" w:pos="8640"/>
      </w:tabs>
    </w:pPr>
  </w:style>
  <w:style w:type="character" w:customStyle="1" w:styleId="FooterChar">
    <w:name w:val="Footer Char"/>
    <w:basedOn w:val="DefaultParagraphFont"/>
    <w:link w:val="Footer"/>
    <w:uiPriority w:val="99"/>
    <w:rsid w:val="00172BA1"/>
    <w:rPr>
      <w:rFonts w:ascii="Times" w:eastAsia="Times" w:hAnsi="Times" w:cs="Times New Roman"/>
      <w:sz w:val="24"/>
      <w:szCs w:val="20"/>
    </w:rPr>
  </w:style>
  <w:style w:type="character" w:customStyle="1" w:styleId="Heading2Char">
    <w:name w:val="Heading 2 Char"/>
    <w:basedOn w:val="DefaultParagraphFont"/>
    <w:link w:val="Heading2"/>
    <w:uiPriority w:val="9"/>
    <w:rsid w:val="000950C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950CF"/>
    <w:pPr>
      <w:tabs>
        <w:tab w:val="center" w:pos="4680"/>
        <w:tab w:val="right" w:pos="9360"/>
      </w:tabs>
    </w:pPr>
  </w:style>
  <w:style w:type="character" w:customStyle="1" w:styleId="HeaderChar">
    <w:name w:val="Header Char"/>
    <w:basedOn w:val="DefaultParagraphFont"/>
    <w:link w:val="Header"/>
    <w:uiPriority w:val="99"/>
    <w:rsid w:val="000950C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008089">
      <w:bodyDiv w:val="1"/>
      <w:marLeft w:val="0"/>
      <w:marRight w:val="0"/>
      <w:marTop w:val="0"/>
      <w:marBottom w:val="0"/>
      <w:divBdr>
        <w:top w:val="none" w:sz="0" w:space="0" w:color="auto"/>
        <w:left w:val="none" w:sz="0" w:space="0" w:color="auto"/>
        <w:bottom w:val="none" w:sz="0" w:space="0" w:color="auto"/>
        <w:right w:val="none" w:sz="0" w:space="0" w:color="auto"/>
      </w:divBdr>
    </w:div>
    <w:div w:id="5580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3BCB1D234D0448391A34F9C8D6C6D" ma:contentTypeVersion="2" ma:contentTypeDescription="Create a new document." ma:contentTypeScope="" ma:versionID="c952c28128e4c945cd0d8d88e35879a5">
  <xsd:schema xmlns:xsd="http://www.w3.org/2001/XMLSchema" xmlns:xs="http://www.w3.org/2001/XMLSchema" xmlns:p="http://schemas.microsoft.com/office/2006/metadata/properties" xmlns:ns3="60dc7cba-d2a5-4fe1-9a1c-7e3d2caea70b" targetNamespace="http://schemas.microsoft.com/office/2006/metadata/properties" ma:root="true" ma:fieldsID="1e72828b2f10c0d57ac0bf81d7155d02" ns3:_="">
    <xsd:import namespace="60dc7cba-d2a5-4fe1-9a1c-7e3d2caea70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c7cba-d2a5-4fe1-9a1c-7e3d2caea7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EEE7-2FED-4366-B727-7F15B589B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c7cba-d2a5-4fe1-9a1c-7e3d2caea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0FF7B-47AD-4F12-ABC2-BA554A123555}">
  <ds:schemaRefs>
    <ds:schemaRef ds:uri="http://schemas.microsoft.com/sharepoint/v3/contenttype/forms"/>
  </ds:schemaRefs>
</ds:datastoreItem>
</file>

<file path=customXml/itemProps3.xml><?xml version="1.0" encoding="utf-8"?>
<ds:datastoreItem xmlns:ds="http://schemas.openxmlformats.org/officeDocument/2006/customXml" ds:itemID="{D057B5B4-421B-4384-A461-CA4F11CB4C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86F613-F0A0-4B81-80A6-CAE12F14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760</Words>
  <Characters>4417</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Hillside Board of Education</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Erskine Glover</dc:creator>
  <cp:keywords/>
  <dc:description/>
  <cp:lastModifiedBy>Dr. James Bevere</cp:lastModifiedBy>
  <cp:revision>3</cp:revision>
  <cp:lastPrinted>2021-08-11T21:08:00Z</cp:lastPrinted>
  <dcterms:created xsi:type="dcterms:W3CDTF">2023-07-27T15:14:00Z</dcterms:created>
  <dcterms:modified xsi:type="dcterms:W3CDTF">2023-07-27T15:19:00Z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0x010100D673BCB1D234D0448391A34F9C8D6C6D</vt:lpwstr>
  </property>
  <property fmtid="{D5CDD505-2E9C-101B-9397-08002B2CF9AE}" pid="3" name="GrammarlyDocumentId">
    <vt:lpwstr>8fb8b61e73deb73ede003bec10971f127ce1abf4546e5529c586742e1edc9ffc</vt:lpwstr>
  </property>
</Properties>
</file>